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F5" w:rsidRPr="00C41C7A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b/>
          <w:color w:val="000000"/>
          <w:sz w:val="32"/>
          <w:szCs w:val="32"/>
          <w:lang w:eastAsia="ru-RU" w:bidi="ru-RU"/>
        </w:rPr>
      </w:pPr>
      <w:r>
        <w:rPr>
          <w:b/>
          <w:color w:val="000000"/>
          <w:sz w:val="32"/>
          <w:szCs w:val="32"/>
          <w:lang w:eastAsia="ru-RU" w:bidi="ru-RU"/>
        </w:rPr>
        <w:t xml:space="preserve">                                </w:t>
      </w:r>
      <w:r w:rsidRPr="00C41C7A">
        <w:rPr>
          <w:b/>
          <w:color w:val="000000"/>
          <w:sz w:val="32"/>
          <w:szCs w:val="32"/>
          <w:lang w:eastAsia="ru-RU" w:bidi="ru-RU"/>
        </w:rPr>
        <w:t>Пояснительная записка</w:t>
      </w:r>
    </w:p>
    <w:p w:rsidR="009949F5" w:rsidRPr="00C41C7A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left="20" w:right="20" w:firstLine="264"/>
        <w:rPr>
          <w:b/>
          <w:color w:val="000000"/>
          <w:sz w:val="32"/>
          <w:szCs w:val="32"/>
          <w:lang w:eastAsia="ru-RU" w:bidi="ru-RU"/>
        </w:rPr>
      </w:pP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left="20" w:right="20" w:firstLine="264"/>
        <w:rPr>
          <w:color w:val="000000"/>
          <w:sz w:val="28"/>
          <w:szCs w:val="24"/>
          <w:lang w:eastAsia="ru-RU" w:bidi="ru-RU"/>
        </w:rPr>
      </w:pPr>
      <w:r w:rsidRPr="006F2CD1">
        <w:rPr>
          <w:color w:val="000000"/>
          <w:sz w:val="28"/>
          <w:szCs w:val="24"/>
          <w:lang w:eastAsia="ru-RU" w:bidi="ru-RU"/>
        </w:rPr>
        <w:t>Рабочая программа учебного предмета «  Биология » разработана в соответствии со следующи</w:t>
      </w:r>
      <w:r w:rsidRPr="006F2CD1">
        <w:rPr>
          <w:color w:val="000000"/>
          <w:sz w:val="28"/>
          <w:szCs w:val="24"/>
          <w:lang w:eastAsia="ru-RU" w:bidi="ru-RU"/>
        </w:rPr>
        <w:softHyphen/>
        <w:t>ми нормативными и распорядительными документами: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1. Закон «Об образовании в Российской Федерации» от 29.12.2012 № 273-ФЗ (с изменениями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2.Приказ Минобразования РФ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</w:t>
      </w:r>
      <w:r w:rsidRPr="006F2CD1">
        <w:rPr>
          <w:color w:val="000000"/>
          <w:sz w:val="28"/>
          <w:szCs w:val="24"/>
          <w:lang w:eastAsia="ru-RU" w:bidi="ru-RU"/>
        </w:rPr>
        <w:softHyphen/>
        <w:t>вания» (с изменениями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3. Приказ Минобразования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</w:t>
      </w:r>
      <w:r w:rsidRPr="006F2CD1">
        <w:rPr>
          <w:color w:val="000000"/>
          <w:sz w:val="28"/>
          <w:szCs w:val="24"/>
          <w:lang w:eastAsia="ru-RU" w:bidi="ru-RU"/>
        </w:rPr>
        <w:softHyphen/>
        <w:t>граммы общего образования» (с изменениями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4. Приказ Министерства образования и науки РФ от 06.10.2009 № 373 «Об утверждении и введении в действие федерального государственного об</w:t>
      </w:r>
      <w:r w:rsidRPr="006F2CD1">
        <w:rPr>
          <w:color w:val="000000"/>
          <w:sz w:val="28"/>
          <w:szCs w:val="24"/>
          <w:lang w:eastAsia="ru-RU" w:bidi="ru-RU"/>
        </w:rPr>
        <w:softHyphen/>
        <w:t>разовательного стандарта начального общего образования» (с изменениями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5. Приказ Министерства образования и науки РФ от 17.12.2010 № 1897 «Об утверждении федерального государственного образовательного стандарта основного общего образования» (с изменениями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6.Приказ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</w:t>
      </w:r>
      <w:r w:rsidRPr="006F2CD1">
        <w:rPr>
          <w:color w:val="000000"/>
          <w:sz w:val="28"/>
          <w:szCs w:val="24"/>
          <w:lang w:eastAsia="ru-RU" w:bidi="ru-RU"/>
        </w:rPr>
        <w:softHyphen/>
        <w:t>мам 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proofErr w:type="gramStart"/>
      <w:r w:rsidRPr="006F2CD1">
        <w:rPr>
          <w:color w:val="000000"/>
          <w:sz w:val="28"/>
          <w:szCs w:val="24"/>
          <w:lang w:eastAsia="ru-RU" w:bidi="ru-RU"/>
        </w:rPr>
        <w:t>7.Приказ Министерства просвещения РФ от 03.09.2019 № 465 «Об утверждении перечня средств обучения и воспитания, необходимых для реа</w:t>
      </w:r>
      <w:r w:rsidRPr="006F2CD1">
        <w:rPr>
          <w:color w:val="000000"/>
          <w:sz w:val="28"/>
          <w:szCs w:val="24"/>
          <w:lang w:eastAsia="ru-RU" w:bidi="ru-RU"/>
        </w:rPr>
        <w:softHyphen/>
        <w:t>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РФ (исходя из прогнозируемой потребности) новых мест в образовательных ор</w:t>
      </w:r>
      <w:r w:rsidRPr="006F2CD1">
        <w:rPr>
          <w:color w:val="000000"/>
          <w:sz w:val="28"/>
          <w:szCs w:val="24"/>
          <w:lang w:eastAsia="ru-RU" w:bidi="ru-RU"/>
        </w:rPr>
        <w:softHyphen/>
        <w:t>ганизациях, критериев его формирования и</w:t>
      </w:r>
      <w:proofErr w:type="gramEnd"/>
      <w:r w:rsidRPr="006F2CD1">
        <w:rPr>
          <w:color w:val="000000"/>
          <w:sz w:val="28"/>
          <w:szCs w:val="24"/>
          <w:lang w:eastAsia="ru-RU" w:bidi="ru-RU"/>
        </w:rPr>
        <w:t xml:space="preserve"> требований к функциональному оснащению, а также норматива стоимости оснащения одного места обучаю</w:t>
      </w:r>
      <w:r w:rsidRPr="006F2CD1">
        <w:rPr>
          <w:color w:val="000000"/>
          <w:sz w:val="28"/>
          <w:szCs w:val="24"/>
          <w:lang w:eastAsia="ru-RU" w:bidi="ru-RU"/>
        </w:rPr>
        <w:softHyphen/>
        <w:t>щегося указанными средствами обучения и воспитания».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8. Приказ Министерства просвещения РФ от 28.12.2018 № 345 «О фе</w:t>
      </w:r>
      <w:r w:rsidRPr="006F2CD1">
        <w:rPr>
          <w:color w:val="000000"/>
          <w:sz w:val="28"/>
          <w:szCs w:val="24"/>
          <w:lang w:eastAsia="ru-RU" w:bidi="ru-RU"/>
        </w:rPr>
        <w:softHyphen/>
        <w:t>деральном перечне учебников, рекомендуемых к использованию при реали</w:t>
      </w:r>
      <w:r w:rsidRPr="006F2CD1">
        <w:rPr>
          <w:color w:val="000000"/>
          <w:sz w:val="28"/>
          <w:szCs w:val="24"/>
          <w:lang w:eastAsia="ru-RU" w:bidi="ru-RU"/>
        </w:rPr>
        <w:softHyphen/>
        <w:t xml:space="preserve">зации имеющих государственную аккредитацию образовательных </w:t>
      </w:r>
      <w:r w:rsidRPr="006F2CD1">
        <w:rPr>
          <w:color w:val="000000"/>
          <w:sz w:val="28"/>
          <w:szCs w:val="24"/>
          <w:lang w:eastAsia="ru-RU" w:bidi="ru-RU"/>
        </w:rPr>
        <w:lastRenderedPageBreak/>
        <w:t>программ начального общего, основного общего, среднего общего образования» (с из</w:t>
      </w:r>
      <w:r w:rsidRPr="006F2CD1">
        <w:rPr>
          <w:color w:val="000000"/>
          <w:sz w:val="28"/>
          <w:szCs w:val="24"/>
          <w:lang w:eastAsia="ru-RU" w:bidi="ru-RU"/>
        </w:rPr>
        <w:softHyphen/>
        <w:t>менениями и дополнениями, от 18.05.2020 №249).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28"/>
          <w:szCs w:val="24"/>
        </w:rPr>
      </w:pPr>
      <w:r w:rsidRPr="006F2CD1">
        <w:rPr>
          <w:color w:val="000000"/>
          <w:sz w:val="28"/>
          <w:szCs w:val="24"/>
          <w:lang w:eastAsia="ru-RU" w:bidi="ru-RU"/>
        </w:rPr>
        <w:t>9. Приказ Министерства образования и науки РФ от 09.06.2016 № 699 «Об утверждении перечня организаций, осуществляющих выпуск учебных пособий, которые допускаются к использованию при реализа</w:t>
      </w:r>
      <w:r w:rsidRPr="006F2CD1">
        <w:rPr>
          <w:color w:val="000000"/>
          <w:sz w:val="28"/>
          <w:szCs w:val="24"/>
          <w:lang w:eastAsia="ru-RU" w:bidi="ru-RU"/>
        </w:rPr>
        <w:softHyphen/>
        <w:t>ции имеющих государственную аккредитацию образовательных программ начального общего, основного общего, среднего общего образования» (с из</w:t>
      </w:r>
      <w:r w:rsidRPr="006F2CD1">
        <w:rPr>
          <w:color w:val="000000"/>
          <w:sz w:val="28"/>
          <w:szCs w:val="24"/>
          <w:lang w:eastAsia="ru-RU" w:bidi="ru-RU"/>
        </w:rPr>
        <w:softHyphen/>
        <w:t>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32"/>
          <w:szCs w:val="28"/>
        </w:rPr>
      </w:pPr>
      <w:r w:rsidRPr="006F2CD1">
        <w:rPr>
          <w:color w:val="000000"/>
          <w:sz w:val="28"/>
          <w:szCs w:val="24"/>
          <w:lang w:eastAsia="ru-RU" w:bidi="ru-RU"/>
        </w:rPr>
        <w:t>10. Постановление Федеральной службы по надзору в  сфере защиты прав потребителей и благополучия человека, Главного государственного са</w:t>
      </w:r>
      <w:r w:rsidRPr="006F2CD1">
        <w:rPr>
          <w:color w:val="000000"/>
          <w:sz w:val="28"/>
          <w:szCs w:val="24"/>
          <w:lang w:eastAsia="ru-RU" w:bidi="ru-RU"/>
        </w:rPr>
        <w:softHyphen/>
        <w:t xml:space="preserve">нитарного </w:t>
      </w:r>
      <w:r w:rsidRPr="006F2CD1">
        <w:rPr>
          <w:color w:val="000000"/>
          <w:sz w:val="32"/>
          <w:szCs w:val="28"/>
          <w:lang w:eastAsia="ru-RU" w:bidi="ru-RU"/>
        </w:rPr>
        <w:t xml:space="preserve">врача РФ от 29.12.2010 № 189 «Об утверждении </w:t>
      </w:r>
      <w:proofErr w:type="spellStart"/>
      <w:r w:rsidRPr="006F2CD1">
        <w:rPr>
          <w:color w:val="000000"/>
          <w:sz w:val="32"/>
          <w:szCs w:val="28"/>
          <w:lang w:eastAsia="ru-RU" w:bidi="ru-RU"/>
        </w:rPr>
        <w:t>СанПиН</w:t>
      </w:r>
      <w:proofErr w:type="spellEnd"/>
      <w:r w:rsidRPr="006F2CD1">
        <w:rPr>
          <w:color w:val="000000"/>
          <w:sz w:val="32"/>
          <w:szCs w:val="28"/>
          <w:lang w:eastAsia="ru-RU" w:bidi="ru-RU"/>
        </w:rPr>
        <w:t xml:space="preserve"> 2.4.2.2821-10 «Санитарно-эпидемиологические требования к условиям и ор</w:t>
      </w:r>
      <w:r w:rsidRPr="006F2CD1">
        <w:rPr>
          <w:color w:val="000000"/>
          <w:sz w:val="32"/>
          <w:szCs w:val="28"/>
          <w:lang w:eastAsia="ru-RU" w:bidi="ru-RU"/>
        </w:rPr>
        <w:softHyphen/>
        <w:t>ганизации обучения в общеобразовательных учреждениях» (с изменениями и дополнениями).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32"/>
          <w:szCs w:val="28"/>
        </w:rPr>
      </w:pPr>
      <w:r w:rsidRPr="006F2CD1">
        <w:rPr>
          <w:sz w:val="32"/>
          <w:szCs w:val="28"/>
          <w:lang w:eastAsia="ru-RU"/>
        </w:rPr>
        <w:t>11.Основная образовательная программа</w:t>
      </w:r>
      <w:r>
        <w:rPr>
          <w:sz w:val="32"/>
          <w:szCs w:val="28"/>
          <w:lang w:eastAsia="ru-RU"/>
        </w:rPr>
        <w:t xml:space="preserve">  основного </w:t>
      </w:r>
      <w:r w:rsidRPr="006F2CD1">
        <w:rPr>
          <w:sz w:val="32"/>
          <w:szCs w:val="28"/>
          <w:lang w:eastAsia="ru-RU"/>
        </w:rPr>
        <w:t>общего образования МКОУ  «</w:t>
      </w:r>
      <w:proofErr w:type="spellStart"/>
      <w:r w:rsidRPr="006F2CD1">
        <w:rPr>
          <w:sz w:val="32"/>
          <w:szCs w:val="28"/>
        </w:rPr>
        <w:t>Большебредихинская</w:t>
      </w:r>
      <w:proofErr w:type="spellEnd"/>
      <w:r w:rsidRPr="006F2CD1">
        <w:rPr>
          <w:sz w:val="32"/>
          <w:szCs w:val="28"/>
        </w:rPr>
        <w:t xml:space="preserve"> СОШ</w:t>
      </w:r>
      <w:r w:rsidRPr="006F2CD1">
        <w:rPr>
          <w:sz w:val="32"/>
          <w:szCs w:val="28"/>
          <w:lang w:eastAsia="ru-RU"/>
        </w:rPr>
        <w:t>».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32"/>
          <w:szCs w:val="28"/>
        </w:rPr>
      </w:pPr>
      <w:r w:rsidRPr="006F2CD1">
        <w:rPr>
          <w:sz w:val="32"/>
          <w:szCs w:val="28"/>
        </w:rPr>
        <w:t>12.Учебный план МКОУ  «</w:t>
      </w:r>
      <w:proofErr w:type="spellStart"/>
      <w:r w:rsidRPr="006F2CD1">
        <w:rPr>
          <w:sz w:val="32"/>
          <w:szCs w:val="28"/>
        </w:rPr>
        <w:t>Большебредихинская</w:t>
      </w:r>
      <w:proofErr w:type="spellEnd"/>
      <w:r w:rsidRPr="006F2CD1">
        <w:rPr>
          <w:sz w:val="32"/>
          <w:szCs w:val="28"/>
        </w:rPr>
        <w:t xml:space="preserve"> СОШ».</w:t>
      </w:r>
    </w:p>
    <w:p w:rsidR="009949F5" w:rsidRPr="006F2CD1" w:rsidRDefault="009949F5" w:rsidP="009949F5">
      <w:pPr>
        <w:pStyle w:val="31"/>
        <w:shd w:val="clear" w:color="auto" w:fill="auto"/>
        <w:tabs>
          <w:tab w:val="left" w:pos="709"/>
        </w:tabs>
        <w:spacing w:before="0" w:line="240" w:lineRule="auto"/>
        <w:ind w:right="20"/>
        <w:rPr>
          <w:sz w:val="32"/>
          <w:szCs w:val="28"/>
        </w:rPr>
      </w:pPr>
      <w:r w:rsidRPr="006F2CD1">
        <w:rPr>
          <w:sz w:val="32"/>
          <w:szCs w:val="28"/>
        </w:rPr>
        <w:t>13.Положение о рабочей программе МКОУ  «</w:t>
      </w:r>
      <w:proofErr w:type="spellStart"/>
      <w:r w:rsidRPr="006F2CD1">
        <w:rPr>
          <w:sz w:val="32"/>
          <w:szCs w:val="28"/>
        </w:rPr>
        <w:t>Большебредихинская</w:t>
      </w:r>
      <w:proofErr w:type="spellEnd"/>
      <w:r w:rsidRPr="006F2CD1">
        <w:rPr>
          <w:sz w:val="32"/>
          <w:szCs w:val="28"/>
        </w:rPr>
        <w:t xml:space="preserve"> СОШ».</w:t>
      </w:r>
    </w:p>
    <w:p w:rsidR="009949F5" w:rsidRDefault="009949F5" w:rsidP="009949F5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949F5" w:rsidRPr="003B732B" w:rsidRDefault="009949F5" w:rsidP="009949F5">
      <w:pPr>
        <w:spacing w:after="0" w:line="264" w:lineRule="auto"/>
        <w:ind w:left="12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БАЗОВОМ УРОВНЕ СРЕДНЕГО ОБЩЕГО ОБРАЗОВАНИЯ</w:t>
      </w:r>
    </w:p>
    <w:p w:rsidR="009949F5" w:rsidRPr="003B732B" w:rsidRDefault="009949F5" w:rsidP="009949F5">
      <w:pPr>
        <w:spacing w:after="0" w:line="264" w:lineRule="auto"/>
        <w:ind w:left="120"/>
        <w:jc w:val="both"/>
        <w:rPr>
          <w:lang w:val="ru-RU"/>
        </w:rPr>
      </w:pP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  <w:proofErr w:type="gramEnd"/>
    </w:p>
    <w:p w:rsidR="009949F5" w:rsidRPr="003B732B" w:rsidRDefault="009949F5" w:rsidP="009949F5">
      <w:pPr>
        <w:spacing w:after="0" w:line="264" w:lineRule="auto"/>
        <w:ind w:left="120"/>
        <w:jc w:val="both"/>
        <w:rPr>
          <w:lang w:val="ru-RU"/>
        </w:rPr>
      </w:pPr>
    </w:p>
    <w:p w:rsidR="009949F5" w:rsidRPr="003B732B" w:rsidRDefault="009949F5" w:rsidP="009949F5">
      <w:pPr>
        <w:spacing w:after="0" w:line="264" w:lineRule="auto"/>
        <w:ind w:left="12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49F5" w:rsidRPr="003B732B" w:rsidRDefault="009949F5" w:rsidP="009949F5">
      <w:pPr>
        <w:spacing w:after="0" w:line="264" w:lineRule="auto"/>
        <w:ind w:left="120"/>
        <w:jc w:val="both"/>
        <w:rPr>
          <w:lang w:val="ru-RU"/>
        </w:rPr>
      </w:pP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</w:t>
      </w: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многонационального народа Российской Федерации, природе и окружающей среде.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49F5" w:rsidRPr="003B732B" w:rsidRDefault="009949F5" w:rsidP="009949F5">
      <w:pPr>
        <w:spacing w:after="0" w:line="264" w:lineRule="auto"/>
        <w:ind w:left="12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lastRenderedPageBreak/>
        <w:t>2) патриотического воспитания: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 её ценности;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языковой и читательской культуры как средства взаимодействия между людьми и познания мира;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получении биологических знаний в целях повышения общей культуры, </w:t>
      </w:r>
      <w:proofErr w:type="spellStart"/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9949F5" w:rsidRPr="003B732B" w:rsidRDefault="009949F5" w:rsidP="009949F5">
      <w:pPr>
        <w:spacing w:after="0"/>
        <w:ind w:left="120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49F5" w:rsidRPr="003B732B" w:rsidRDefault="009949F5" w:rsidP="009949F5">
      <w:pPr>
        <w:spacing w:after="0"/>
        <w:ind w:left="120"/>
        <w:rPr>
          <w:lang w:val="ru-RU"/>
        </w:rPr>
      </w:pP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</w:t>
      </w: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9949F5" w:rsidRPr="003B732B" w:rsidRDefault="009949F5" w:rsidP="009949F5">
      <w:pPr>
        <w:spacing w:after="0" w:line="264" w:lineRule="auto"/>
        <w:ind w:left="12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(схемы, графики, диаграммы, таблицы, рисунки и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>);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949F5" w:rsidRPr="003B732B" w:rsidRDefault="009949F5" w:rsidP="009949F5">
      <w:pPr>
        <w:spacing w:after="0"/>
        <w:ind w:left="120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49F5" w:rsidRPr="003B732B" w:rsidRDefault="009949F5" w:rsidP="009949F5">
      <w:pPr>
        <w:spacing w:after="0"/>
        <w:ind w:left="120"/>
        <w:rPr>
          <w:lang w:val="ru-RU"/>
        </w:rPr>
      </w:pP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3B732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spellStart"/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</w:t>
      </w: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3B732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spellStart"/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, цепи питания, экологическая пирамида, биогеоценоз, биосфера;</w:t>
      </w:r>
      <w:proofErr w:type="gramEnd"/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, учения о биосфере В. И. Вернадского), определять границы их применимости к живым системам;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умение выделять существенные признаки строения биологических объектов: видов, популяций, продуцентов,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9949F5" w:rsidRPr="003B732B" w:rsidRDefault="009949F5" w:rsidP="009949F5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</w:t>
      </w: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9949F5" w:rsidRDefault="009949F5" w:rsidP="009949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2F6AEE" w:rsidRPr="003B732B" w:rsidRDefault="002F6AEE" w:rsidP="002F6AEE">
      <w:pPr>
        <w:spacing w:after="0" w:line="264" w:lineRule="auto"/>
        <w:ind w:left="12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  <w:r w:rsidRPr="002F07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6AEE" w:rsidRPr="003B732B" w:rsidRDefault="002F6AEE" w:rsidP="002F6AEE">
      <w:pPr>
        <w:spacing w:after="0" w:line="264" w:lineRule="auto"/>
        <w:ind w:left="120"/>
        <w:jc w:val="both"/>
        <w:rPr>
          <w:lang w:val="ru-RU"/>
        </w:rPr>
      </w:pPr>
    </w:p>
    <w:p w:rsidR="002F6AEE" w:rsidRPr="003B732B" w:rsidRDefault="002F6AEE" w:rsidP="002F6AEE">
      <w:pPr>
        <w:spacing w:after="0" w:line="264" w:lineRule="auto"/>
        <w:ind w:left="12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F6AEE" w:rsidRPr="003B732B" w:rsidRDefault="002F6AEE" w:rsidP="002F6AEE">
      <w:pPr>
        <w:spacing w:after="0" w:line="264" w:lineRule="auto"/>
        <w:ind w:left="120"/>
        <w:jc w:val="both"/>
        <w:rPr>
          <w:lang w:val="ru-RU"/>
        </w:rPr>
      </w:pP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</w:p>
    <w:p w:rsidR="002F6AEE" w:rsidRPr="002F6AEE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2F6AEE">
        <w:rPr>
          <w:rFonts w:ascii="Times New Roman" w:hAnsi="Times New Roman"/>
          <w:color w:val="000000"/>
          <w:sz w:val="28"/>
          <w:lang w:val="ru-RU"/>
        </w:rPr>
        <w:t>Уотсон и Ф. Крик.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 xml:space="preserve">Уровни организации биосистем: молекулярный, клеточный, тканевый, организменный, популяционно-видовой,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  <w:proofErr w:type="gramEnd"/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3. Химический состав и строение клетки.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2F6AEE" w:rsidRPr="002F6AEE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Ферменты – биологические катализаторы. Строение фермента: активный центр, субстратная специфичность. </w:t>
      </w:r>
      <w:r w:rsidRPr="002F6AEE">
        <w:rPr>
          <w:rFonts w:ascii="Times New Roman" w:hAnsi="Times New Roman"/>
          <w:color w:val="000000"/>
          <w:sz w:val="28"/>
          <w:lang w:val="ru-RU"/>
        </w:rPr>
        <w:t>Коферменты. Витамины. Отличия ферментов от неорганических катализаторов.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 xml:space="preserve">Углеводы: моносахариды (глюкоза, рибоза 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), дисахариды (сахароза, лактоза) и полисахариды (крахмал, гликоген, целлюлоза).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Биологические функции углеводов.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Липиды: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триглицериды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фосфолипиды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стероиды.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Гидрофильно-гидрофобные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свойства. Биологические функции липидов. Сравнение углеводов, белков и липидов как источников энергии.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 Строение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клеточная стенка,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Ядро – регуляторный центр клетки. Строение ядра: ядерная оболочка, кариоплазма, хроматин, ядрышко. Хромосомы.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Портреты: А. Левенгук, Р. Гук, Т. Шванн, М.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Р. Вирхов,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. Уотсон, Ф. Крик, М.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Фотосинтез.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2F6AEE">
        <w:rPr>
          <w:rFonts w:ascii="Times New Roman" w:hAnsi="Times New Roman"/>
          <w:color w:val="000000"/>
          <w:sz w:val="28"/>
          <w:lang w:val="ru-RU"/>
        </w:rPr>
        <w:t xml:space="preserve">Хемосинтез. </w:t>
      </w:r>
      <w:proofErr w:type="spellStart"/>
      <w:r w:rsidRPr="002F6AEE">
        <w:rPr>
          <w:rFonts w:ascii="Times New Roman" w:hAnsi="Times New Roman"/>
          <w:color w:val="000000"/>
          <w:sz w:val="28"/>
          <w:lang w:val="ru-RU"/>
        </w:rPr>
        <w:t>Хемосинтезирующие</w:t>
      </w:r>
      <w:proofErr w:type="spellEnd"/>
      <w:r w:rsidRPr="002F6AEE">
        <w:rPr>
          <w:rFonts w:ascii="Times New Roman" w:hAnsi="Times New Roman"/>
          <w:color w:val="000000"/>
          <w:sz w:val="28"/>
          <w:lang w:val="ru-RU"/>
        </w:rPr>
        <w:t xml:space="preserve"> бактерии. </w:t>
      </w:r>
      <w:r w:rsidRPr="003B732B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</w:t>
      </w:r>
      <w:r w:rsidRPr="002F6AEE">
        <w:rPr>
          <w:rFonts w:ascii="Times New Roman" w:hAnsi="Times New Roman"/>
          <w:color w:val="000000"/>
          <w:sz w:val="28"/>
          <w:lang w:val="ru-RU"/>
        </w:rPr>
        <w:t xml:space="preserve">Этапы энергетического обмена. Гликолиз. Брожение и его виды. 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Кислородное окисление, или клеточное дыхание. Окислительное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. Эффективность энергетического обмена.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СПИДа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2F07F6">
        <w:rPr>
          <w:rFonts w:ascii="Times New Roman" w:hAnsi="Times New Roman"/>
          <w:color w:val="000000"/>
          <w:sz w:val="28"/>
          <w:lang w:val="ru-RU"/>
        </w:rPr>
        <w:t xml:space="preserve">Обратная транскрипция, ревертаза и </w:t>
      </w:r>
      <w:proofErr w:type="spellStart"/>
      <w:r w:rsidRPr="002F07F6">
        <w:rPr>
          <w:rFonts w:ascii="Times New Roman" w:hAnsi="Times New Roman"/>
          <w:color w:val="000000"/>
          <w:sz w:val="28"/>
          <w:lang w:val="ru-RU"/>
        </w:rPr>
        <w:t>интеграза</w:t>
      </w:r>
      <w:proofErr w:type="spellEnd"/>
      <w:r w:rsidRPr="002F07F6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3B732B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 xml:space="preserve">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СПИДа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, бактериофага», «Репликация ДНК».</w:t>
      </w:r>
      <w:proofErr w:type="gramEnd"/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 – митоз. Стадии митоза. Процессы, происходящие на разных стадиях митоза. Биологический смысл митоза.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>, спорообразование, вегетативное размножение. Искусственное клонирование организмов, его значение для селекции.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2F6AEE">
        <w:rPr>
          <w:rFonts w:ascii="Times New Roman" w:hAnsi="Times New Roman"/>
          <w:color w:val="000000"/>
          <w:sz w:val="28"/>
          <w:lang w:val="ru-RU"/>
        </w:rPr>
        <w:t xml:space="preserve">Мейоз. Стадии мейоза. </w:t>
      </w:r>
      <w:r w:rsidRPr="003B732B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Биологический смысл и значение мейоза.</w:t>
      </w:r>
    </w:p>
    <w:p w:rsidR="002F6AEE" w:rsidRPr="002F6AEE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r w:rsidRPr="002F6AEE">
        <w:rPr>
          <w:rFonts w:ascii="Times New Roman" w:hAnsi="Times New Roman"/>
          <w:color w:val="000000"/>
          <w:sz w:val="28"/>
          <w:lang w:val="ru-RU"/>
        </w:rPr>
        <w:t>Особенности строения яйцеклеток и сперматозоидов. Оплодотворение. Партеногенез.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>, непрямое (личиночное). Влияние среды на развитие организмов, факторы, способные вызывать врождённые уродства.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  <w:proofErr w:type="gramEnd"/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Лабораторная работа № 3. «Наблюдение митоза в клетках кончика корешка лука на готовых микропрепаратах».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скрещивание. Закон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едино­образия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Генетика пола. Хромосомное определение пола.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организмы. Наследование признаков, сцепленных с полом.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 w:rsidRPr="003B732B">
        <w:rPr>
          <w:rFonts w:ascii="Times New Roman" w:hAnsi="Times New Roman"/>
          <w:color w:val="000000"/>
          <w:sz w:val="28"/>
          <w:lang w:val="ru-RU"/>
        </w:rPr>
        <w:t>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Внеядерная наследственность и изменчивость.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, в том числе с помощью </w:t>
      </w:r>
      <w:proofErr w:type="spellStart"/>
      <w:r w:rsidRPr="002F6AEE">
        <w:rPr>
          <w:rFonts w:ascii="Times New Roman" w:hAnsi="Times New Roman"/>
          <w:color w:val="000000"/>
          <w:sz w:val="28"/>
          <w:lang w:val="ru-RU"/>
        </w:rPr>
        <w:t>ПЦР-анализа</w:t>
      </w:r>
      <w:proofErr w:type="spellEnd"/>
      <w:r w:rsidRPr="002F6AEE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3B732B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резус-фактора», «Генетика групп крови», «Мутационная изменчивость».</w:t>
      </w:r>
      <w:proofErr w:type="gramEnd"/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B732B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изменчивости, построение вариационного ряда и вариационной кривой».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lastRenderedPageBreak/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. Достижения селекции растений, животных и микроорганизмов.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рекомбинантной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ДНК и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организмов. Клеточная инженерия. Клеточные культуры.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Микроклональное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Мичурин, Г. Д.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Карпеченко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>, М. Ф. Иванов.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F6AEE" w:rsidRPr="003B732B" w:rsidRDefault="002F6AEE" w:rsidP="002F6AEE">
      <w:pPr>
        <w:spacing w:after="0" w:line="264" w:lineRule="auto"/>
        <w:ind w:firstLine="600"/>
        <w:jc w:val="both"/>
        <w:rPr>
          <w:lang w:val="ru-RU"/>
        </w:rPr>
      </w:pPr>
      <w:r w:rsidRPr="003B732B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3B7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B732B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3B732B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3B732B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2F6AEE" w:rsidRDefault="002F6AEE" w:rsidP="002F6A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6AEE" w:rsidRDefault="002F6AEE" w:rsidP="002F6A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36"/>
        <w:gridCol w:w="2132"/>
        <w:gridCol w:w="866"/>
        <w:gridCol w:w="1664"/>
        <w:gridCol w:w="1039"/>
        <w:gridCol w:w="3226"/>
      </w:tblGrid>
      <w:tr w:rsidR="002F6AEE" w:rsidTr="002F6AEE">
        <w:trPr>
          <w:trHeight w:val="144"/>
          <w:tblCellSpacing w:w="20" w:type="nil"/>
        </w:trPr>
        <w:tc>
          <w:tcPr>
            <w:tcW w:w="6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2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3569" w:type="dxa"/>
            <w:gridSpan w:val="3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</w:tr>
      <w:tr w:rsidR="002F6AEE" w:rsidTr="002F6AEE">
        <w:trPr>
          <w:trHeight w:val="144"/>
          <w:tblCellSpacing w:w="20" w:type="nil"/>
        </w:trPr>
        <w:tc>
          <w:tcPr>
            <w:tcW w:w="6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AEE" w:rsidRDefault="002F6AEE" w:rsidP="00970642"/>
        </w:tc>
        <w:tc>
          <w:tcPr>
            <w:tcW w:w="21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AEE" w:rsidRDefault="002F6AEE" w:rsidP="00970642"/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32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AEE" w:rsidRDefault="002F6AEE" w:rsidP="00970642"/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RPr="009949F5" w:rsidTr="002F6AEE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3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F6AEE" w:rsidTr="002F6AEE">
        <w:trPr>
          <w:trHeight w:val="144"/>
          <w:tblCellSpacing w:w="20" w:type="nil"/>
        </w:trPr>
        <w:tc>
          <w:tcPr>
            <w:tcW w:w="2768" w:type="dxa"/>
            <w:gridSpan w:val="2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/>
        </w:tc>
      </w:tr>
    </w:tbl>
    <w:p w:rsidR="002F6AEE" w:rsidRDefault="002F6AEE" w:rsidP="002F6A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F6AEE" w:rsidRDefault="002F6AEE" w:rsidP="002F6A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661"/>
        <w:gridCol w:w="1841"/>
        <w:gridCol w:w="1910"/>
        <w:gridCol w:w="2861"/>
      </w:tblGrid>
      <w:tr w:rsidR="002F6AEE" w:rsidTr="00970642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</w:tr>
      <w:tr w:rsidR="002F6AEE" w:rsidTr="009706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AEE" w:rsidRDefault="002F6AEE" w:rsidP="00970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AEE" w:rsidRDefault="002F6AEE" w:rsidP="00970642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F6AEE" w:rsidRDefault="002F6AEE" w:rsidP="009706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6AEE" w:rsidRDefault="002F6AEE" w:rsidP="00970642"/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Вода и </w:t>
            </w: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минеральные соли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F6AEE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2F6AEE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"Строение клетки"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Лабораторная работа № </w:t>
            </w: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 «Изучение строения половых клеток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F6AEE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2F6AEE" w:rsidRPr="009949F5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2F6AEE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</w:p>
        </w:tc>
      </w:tr>
      <w:tr w:rsidR="002F6AEE" w:rsidTr="00970642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</w:pPr>
          </w:p>
        </w:tc>
      </w:tr>
      <w:tr w:rsidR="002F6AEE" w:rsidTr="00970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6AEE" w:rsidRPr="003B732B" w:rsidRDefault="002F6AEE" w:rsidP="00970642">
            <w:pPr>
              <w:spacing w:after="0"/>
              <w:ind w:left="135"/>
              <w:rPr>
                <w:lang w:val="ru-RU"/>
              </w:rPr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 w:rsidRPr="003B7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2F6AEE" w:rsidRDefault="002F6AEE" w:rsidP="00970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F6AEE" w:rsidRDefault="002F6AEE" w:rsidP="00970642"/>
        </w:tc>
      </w:tr>
    </w:tbl>
    <w:p w:rsidR="002F6AEE" w:rsidRDefault="002F6AEE" w:rsidP="002F6AEE">
      <w:pPr>
        <w:sectPr w:rsidR="002F6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804" w:rsidRPr="002F6AEE" w:rsidRDefault="00F75804">
      <w:pPr>
        <w:rPr>
          <w:lang w:val="ru-RU"/>
        </w:rPr>
      </w:pPr>
    </w:p>
    <w:sectPr w:rsidR="00F75804" w:rsidRPr="002F6AEE" w:rsidSect="00F75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oNotDisplayPageBoundaries/>
  <w:proofState w:spelling="clean" w:grammar="clean"/>
  <w:defaultTabStop w:val="708"/>
  <w:characterSpacingControl w:val="doNotCompress"/>
  <w:compat/>
  <w:rsids>
    <w:rsidRoot w:val="002F6AEE"/>
    <w:rsid w:val="002F6AEE"/>
    <w:rsid w:val="007D6421"/>
    <w:rsid w:val="009949F5"/>
    <w:rsid w:val="00F75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E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F6A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F6A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F6A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F6A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F6A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F6AE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F6AE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F6AE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AEE"/>
    <w:rPr>
      <w:lang w:val="en-US"/>
    </w:rPr>
  </w:style>
  <w:style w:type="paragraph" w:styleId="a5">
    <w:name w:val="Normal Indent"/>
    <w:basedOn w:val="a"/>
    <w:uiPriority w:val="99"/>
    <w:unhideWhenUsed/>
    <w:rsid w:val="002F6AE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F6AE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F6A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F6A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F6A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F6AEE"/>
    <w:rPr>
      <w:i/>
      <w:iCs/>
    </w:rPr>
  </w:style>
  <w:style w:type="character" w:styleId="ab">
    <w:name w:val="Hyperlink"/>
    <w:basedOn w:val="a0"/>
    <w:uiPriority w:val="99"/>
    <w:unhideWhenUsed/>
    <w:rsid w:val="002F6AE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6AE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F6AE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31"/>
    <w:rsid w:val="009949F5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1">
    <w:name w:val="Основной текст3"/>
    <w:basedOn w:val="a"/>
    <w:link w:val="ae"/>
    <w:rsid w:val="009949F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1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632a" TargetMode="External"/><Relationship Id="rId18" Type="http://schemas.openxmlformats.org/officeDocument/2006/relationships/hyperlink" Target="https://m.edsoo.ru/863e6564" TargetMode="External"/><Relationship Id="rId26" Type="http://schemas.openxmlformats.org/officeDocument/2006/relationships/hyperlink" Target="https://m.edsoo.ru/863e6d5c" TargetMode="External"/><Relationship Id="rId39" Type="http://schemas.openxmlformats.org/officeDocument/2006/relationships/hyperlink" Target="https://m.edsoo.ru/863e7aae" TargetMode="External"/><Relationship Id="rId21" Type="http://schemas.openxmlformats.org/officeDocument/2006/relationships/hyperlink" Target="https://m.edsoo.ru/863e6b72" TargetMode="External"/><Relationship Id="rId34" Type="http://schemas.openxmlformats.org/officeDocument/2006/relationships/hyperlink" Target="https://m.edsoo.ru/863e766c" TargetMode="External"/><Relationship Id="rId42" Type="http://schemas.openxmlformats.org/officeDocument/2006/relationships/hyperlink" Target="https://m.edsoo.ru/863e796e" TargetMode="External"/><Relationship Id="rId47" Type="http://schemas.openxmlformats.org/officeDocument/2006/relationships/hyperlink" Target="https://m.edsoo.ru/863e7540" TargetMode="External"/><Relationship Id="rId50" Type="http://schemas.openxmlformats.org/officeDocument/2006/relationships/hyperlink" Target="https://m.edsoo.ru/863e831e" TargetMode="External"/><Relationship Id="rId55" Type="http://schemas.openxmlformats.org/officeDocument/2006/relationships/hyperlink" Target="https://m.edsoo.ru/863e81b6" TargetMode="External"/><Relationship Id="rId63" Type="http://schemas.openxmlformats.org/officeDocument/2006/relationships/hyperlink" Target="https://m.edsoo.ru/863e8c60" TargetMode="External"/><Relationship Id="rId68" Type="http://schemas.openxmlformats.org/officeDocument/2006/relationships/hyperlink" Target="https://m.edsoo.ru/863e8efe" TargetMode="External"/><Relationship Id="rId76" Type="http://schemas.openxmlformats.org/officeDocument/2006/relationships/hyperlink" Target="https://m.edsoo.ru/863e9214" TargetMode="Externa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8d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63e6122" TargetMode="External"/><Relationship Id="rId29" Type="http://schemas.openxmlformats.org/officeDocument/2006/relationships/hyperlink" Target="https://m.edsoo.ru/863e6e88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6ff0" TargetMode="External"/><Relationship Id="rId37" Type="http://schemas.openxmlformats.org/officeDocument/2006/relationships/hyperlink" Target="https://m.edsoo.ru/863e7c98" TargetMode="External"/><Relationship Id="rId40" Type="http://schemas.openxmlformats.org/officeDocument/2006/relationships/hyperlink" Target="https://m.edsoo.ru/863e7dc4" TargetMode="External"/><Relationship Id="rId45" Type="http://schemas.openxmlformats.org/officeDocument/2006/relationships/hyperlink" Target="https://m.edsoo.ru/863e796e" TargetMode="External"/><Relationship Id="rId53" Type="http://schemas.openxmlformats.org/officeDocument/2006/relationships/hyperlink" Target="https://m.edsoo.ru/863e7f4a" TargetMode="External"/><Relationship Id="rId58" Type="http://schemas.openxmlformats.org/officeDocument/2006/relationships/hyperlink" Target="https://m.edsoo.ru/863e86f2" TargetMode="External"/><Relationship Id="rId66" Type="http://schemas.openxmlformats.org/officeDocument/2006/relationships/hyperlink" Target="https://m.edsoo.ru/863e8c60" TargetMode="External"/><Relationship Id="rId74" Type="http://schemas.openxmlformats.org/officeDocument/2006/relationships/hyperlink" Target="https://m.edsoo.ru/863e9214" TargetMode="External"/><Relationship Id="rId79" Type="http://schemas.openxmlformats.org/officeDocument/2006/relationships/hyperlink" Target="https://m.edsoo.ru/863e9336" TargetMode="External"/><Relationship Id="rId5" Type="http://schemas.openxmlformats.org/officeDocument/2006/relationships/hyperlink" Target="https://m.edsoo.ru/7f41c292" TargetMode="External"/><Relationship Id="rId61" Type="http://schemas.openxmlformats.org/officeDocument/2006/relationships/hyperlink" Target="https://m.edsoo.ru/863e89a4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74e" TargetMode="External"/><Relationship Id="rId31" Type="http://schemas.openxmlformats.org/officeDocument/2006/relationships/hyperlink" Target="https://m.edsoo.ru/863e716c" TargetMode="External"/><Relationship Id="rId44" Type="http://schemas.openxmlformats.org/officeDocument/2006/relationships/hyperlink" Target="https://m.edsoo.ru/863e796e" TargetMode="External"/><Relationship Id="rId52" Type="http://schemas.openxmlformats.org/officeDocument/2006/relationships/hyperlink" Target="https://m.edsoo.ru/863e7f4a" TargetMode="External"/><Relationship Id="rId60" Type="http://schemas.openxmlformats.org/officeDocument/2006/relationships/hyperlink" Target="https://m.edsoo.ru/863e8878" TargetMode="External"/><Relationship Id="rId65" Type="http://schemas.openxmlformats.org/officeDocument/2006/relationships/hyperlink" Target="https://m.edsoo.ru/863e8c60" TargetMode="External"/><Relationship Id="rId73" Type="http://schemas.openxmlformats.org/officeDocument/2006/relationships/hyperlink" Target="https://m.edsoo.ru/863e8d78" TargetMode="External"/><Relationship Id="rId78" Type="http://schemas.openxmlformats.org/officeDocument/2006/relationships/hyperlink" Target="https://m.edsoo.ru/863e9336" TargetMode="External"/><Relationship Id="rId81" Type="http://schemas.openxmlformats.org/officeDocument/2006/relationships/theme" Target="theme/theme1.xm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863e6122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d5c" TargetMode="External"/><Relationship Id="rId30" Type="http://schemas.openxmlformats.org/officeDocument/2006/relationships/hyperlink" Target="https://m.edsoo.ru/863e6ff0" TargetMode="External"/><Relationship Id="rId35" Type="http://schemas.openxmlformats.org/officeDocument/2006/relationships/hyperlink" Target="https://m.edsoo.ru/863e766c" TargetMode="External"/><Relationship Id="rId43" Type="http://schemas.openxmlformats.org/officeDocument/2006/relationships/hyperlink" Target="https://m.edsoo.ru/863e796e" TargetMode="External"/><Relationship Id="rId48" Type="http://schemas.openxmlformats.org/officeDocument/2006/relationships/hyperlink" Target="https://m.edsoo.ru/863e7540" TargetMode="External"/><Relationship Id="rId56" Type="http://schemas.openxmlformats.org/officeDocument/2006/relationships/hyperlink" Target="https://m.edsoo.ru/863e8436" TargetMode="External"/><Relationship Id="rId64" Type="http://schemas.openxmlformats.org/officeDocument/2006/relationships/hyperlink" Target="https://m.edsoo.ru/863e8c60" TargetMode="External"/><Relationship Id="rId69" Type="http://schemas.openxmlformats.org/officeDocument/2006/relationships/hyperlink" Target="https://m.edsoo.ru/863e8efe" TargetMode="External"/><Relationship Id="rId77" Type="http://schemas.openxmlformats.org/officeDocument/2006/relationships/hyperlink" Target="https://m.edsoo.ru/863e9214" TargetMode="Externa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7f4a" TargetMode="External"/><Relationship Id="rId72" Type="http://schemas.openxmlformats.org/officeDocument/2006/relationships/hyperlink" Target="https://m.edsoo.ru/863e8d78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e6122" TargetMode="External"/><Relationship Id="rId17" Type="http://schemas.openxmlformats.org/officeDocument/2006/relationships/hyperlink" Target="https://m.edsoo.ru/863e6564" TargetMode="External"/><Relationship Id="rId25" Type="http://schemas.openxmlformats.org/officeDocument/2006/relationships/hyperlink" Target="https://m.edsoo.ru/863e6870" TargetMode="External"/><Relationship Id="rId33" Type="http://schemas.openxmlformats.org/officeDocument/2006/relationships/hyperlink" Target="https://m.edsoo.ru/863e716c" TargetMode="External"/><Relationship Id="rId38" Type="http://schemas.openxmlformats.org/officeDocument/2006/relationships/hyperlink" Target="https://m.edsoo.ru/863e7aae" TargetMode="External"/><Relationship Id="rId46" Type="http://schemas.openxmlformats.org/officeDocument/2006/relationships/hyperlink" Target="https://m.edsoo.ru/863e796e" TargetMode="External"/><Relationship Id="rId59" Type="http://schemas.openxmlformats.org/officeDocument/2006/relationships/hyperlink" Target="https://m.edsoo.ru/863e8878" TargetMode="External"/><Relationship Id="rId67" Type="http://schemas.openxmlformats.org/officeDocument/2006/relationships/hyperlink" Target="https://m.edsoo.ru/863e8efe" TargetMode="External"/><Relationship Id="rId20" Type="http://schemas.openxmlformats.org/officeDocument/2006/relationships/hyperlink" Target="https://m.edsoo.ru/863e674e" TargetMode="External"/><Relationship Id="rId41" Type="http://schemas.openxmlformats.org/officeDocument/2006/relationships/hyperlink" Target="https://m.edsoo.ru/863e7dc4" TargetMode="External"/><Relationship Id="rId54" Type="http://schemas.openxmlformats.org/officeDocument/2006/relationships/hyperlink" Target="https://m.edsoo.ru/863e81b6" TargetMode="External"/><Relationship Id="rId62" Type="http://schemas.openxmlformats.org/officeDocument/2006/relationships/hyperlink" Target="https://m.edsoo.ru/863e89a4" TargetMode="External"/><Relationship Id="rId70" Type="http://schemas.openxmlformats.org/officeDocument/2006/relationships/hyperlink" Target="https://m.edsoo.ru/863e8efe" TargetMode="External"/><Relationship Id="rId75" Type="http://schemas.openxmlformats.org/officeDocument/2006/relationships/hyperlink" Target="https://m.edsoo.ru/863e921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863e632a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6e88" TargetMode="External"/><Relationship Id="rId36" Type="http://schemas.openxmlformats.org/officeDocument/2006/relationships/hyperlink" Target="https://m.edsoo.ru/863e7c98" TargetMode="External"/><Relationship Id="rId49" Type="http://schemas.openxmlformats.org/officeDocument/2006/relationships/hyperlink" Target="https://m.edsoo.ru/863e81b6" TargetMode="External"/><Relationship Id="rId57" Type="http://schemas.openxmlformats.org/officeDocument/2006/relationships/hyperlink" Target="https://m.edsoo.ru/863e84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8023</Words>
  <Characters>45737</Characters>
  <Application>Microsoft Office Word</Application>
  <DocSecurity>0</DocSecurity>
  <Lines>381</Lines>
  <Paragraphs>107</Paragraphs>
  <ScaleCrop>false</ScaleCrop>
  <Company/>
  <LinksUpToDate>false</LinksUpToDate>
  <CharactersWithSpaces>53653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2</cp:revision>
  <dcterms:created xsi:type="dcterms:W3CDTF">2023-11-15T15:08:00Z</dcterms:created>
  <dcterms:modified xsi:type="dcterms:W3CDTF">2023-11-15T15:25:00Z</dcterms:modified>
</cp:coreProperties>
</file>